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 реализация адаптированной основной образовательной программы</w:t>
            </w:r>
          </w:p>
          <w:p>
            <w:pPr>
              <w:jc w:val="center"/>
              <w:spacing w:after="0" w:line="240" w:lineRule="auto"/>
              <w:rPr>
                <w:sz w:val="32"/>
                <w:szCs w:val="32"/>
              </w:rPr>
            </w:pPr>
            <w:r>
              <w:rPr>
                <w:rFonts w:ascii="Times New Roman" w:hAnsi="Times New Roman" w:cs="Times New Roman"/>
                <w:color w:val="#000000"/>
                <w:sz w:val="32"/>
                <w:szCs w:val="32"/>
              </w:rPr>
              <w:t> К.М.09.01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/Таортенко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реализация адаптированной основной образовательной программы»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К.М.09.01 «Проектирование и реализация адаптированной основной образовательной программы».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 реализация адаптированной основной образовательной программы»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структуру и  содержание адаптированных основных общеобразовательных программ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формы, методы, приемы и средства организации образовательного  процесса, его специфику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методики и технологии обучения и воспитания учащихся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отбирать  необходимое содержание,  методы,  приемы  и  средства обучения и  воспитания  в  соответствии  с поставленными целями и задачами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планировать  и  организовывать  процесс обучения  и  воспитания обучающихся  с умственной  отсталостью  в  различных институциональных условиях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применять специальные методики образовательные технологии в процессе обучения и воспитания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методами  отбора  необходимого содержания, методов и средств обучения и воспитания в соответствии с поставленными целями и задачами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владеть  навыками применения специальных методик и образовательных технологий в процессе обучения и воспитания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методологию  психолого-педагогиеского  исследования  в  области олигофренопедагогики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способы сбора, оформления и интерпретации экспериментальных данных</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требования  к  написанию  и  оформлению научных текстов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планировать  и  проводить  экспериментальное исследование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умением  создавать  и  оформлять  связный научный текст</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ПК-6.10 владеть навыками  интерпретации,    обобщения  и представления экспериментальных данных.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к проектированию и сопровождению индивидуальных образовательных маршрутов детей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закономерности и условия, нормы и ограничения проектирования и реализации индивидуальных образовательных маршрутов с уч?том особенностей развития детей с ограниченными возможностями здоровья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технологии проектирования и реализации индивидуальных образовательных маршрутов детей с ограниченными возможностями здоровья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проектировать и реализовывать индивидуальные образовательные маршруты детей с ограниченными возможностями здоровья; анализировать эффективность реализации индивидуальных образовательных маршрутов детей с ограниченными возможностями здоровья, при необходимости корректировать их содержание</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уметь консультировать педагогов, родителей (законных представителей) и обучающихся по вопросам сопровождения индивидуальных образовательных маршрутов детей с ограниченными возможностями здоровья</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технологиями индивидуализации образования и педагогического сопровождения проектирования и реализации детьми с ограниченными возможностями здоровья индивидуальных образовательных маршрутов; технологиями проектирования и реализации индивидуальных образовательных маршрутов с уч?том особенностей развития детей с ограниченными возможностями здоровья</w:t>
            </w:r>
          </w:p>
        </w:tc>
      </w:tr>
      <w:tr>
        <w:trPr>
          <w:trHeight w:hRule="exact" w:val="1022.9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ПК-7.6 владеть методами анализа эффективности реализации индивидуальных образовательных маршрутов детей с ограниченными возможностями здоровья; навыками консультирования педагогов, родителей (законных представителей) и обучающихся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вопросам сопровождения индивидуальных образовательных маршрутов детей с ограниченными возможностями здоровья</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правила  формулировки задач для достижения поставленной цели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для выполнения проекта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способы публичного представления результатов решения задач исследования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в  рамках поставленной  цели,  обеспечивающих  ее  достижение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делать выбор способа решения задачи на основе действующих правовых норм</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качественно  решать  конкретные  задачи (исследования,  проекта, деятельности)  за установленное время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публично  представлять результаты  решения задач исследования, проекта,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прогнозирования ожидаемых  результатов  решения поставленных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К.М.09.01 «Проектирование и реализация адаптированной основной образовательной программы» относится к обязательной части, является дисциплиной Блока Б1. «Дисциплины (модули)». Модуль "Программно-методическое обеспечение образования детей с умственной отсталостью"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образовательных достижений школьников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Образование школьников с выраженной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Методика воспитания детей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Психолого-педагогические основы</w:t>
            </w:r>
          </w:p>
          <w:p>
            <w:pPr>
              <w:jc w:val="center"/>
              <w:spacing w:after="0" w:line="240" w:lineRule="auto"/>
              <w:rPr>
                <w:sz w:val="22"/>
                <w:szCs w:val="22"/>
              </w:rPr>
            </w:pPr>
            <w:r>
              <w:rPr>
                <w:rFonts w:ascii="Times New Roman" w:hAnsi="Times New Roman" w:cs="Times New Roman"/>
                <w:color w:val="#000000"/>
                <w:sz w:val="22"/>
                <w:szCs w:val="22"/>
              </w:rPr>
              <w:t> инклюзивного образования детей с</w:t>
            </w:r>
          </w:p>
          <w:p>
            <w:pPr>
              <w:jc w:val="center"/>
              <w:spacing w:after="0" w:line="240" w:lineRule="auto"/>
              <w:rPr>
                <w:sz w:val="22"/>
                <w:szCs w:val="22"/>
              </w:rPr>
            </w:pPr>
            <w:r>
              <w:rPr>
                <w:rFonts w:ascii="Times New Roman" w:hAnsi="Times New Roman" w:cs="Times New Roman"/>
                <w:color w:val="#000000"/>
                <w:sz w:val="22"/>
                <w:szCs w:val="22"/>
              </w:rPr>
              <w:t> нарушениями интеллекта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сопровождение индивидуальных образовательных мартрутов детей с ограниченными возможностями здоровья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ПК-6, ПК-7</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проектирования адаптированных образовательных программ для</w:t>
            </w:r>
          </w:p>
          <w:p>
            <w:pPr>
              <w:jc w:val="left"/>
              <w:spacing w:after="0" w:line="240" w:lineRule="auto"/>
              <w:rPr>
                <w:sz w:val="24"/>
                <w:szCs w:val="24"/>
              </w:rPr>
            </w:pPr>
            <w:r>
              <w:rPr>
                <w:rFonts w:ascii="Times New Roman" w:hAnsi="Times New Roman" w:cs="Times New Roman"/>
                <w:b/>
                <w:color w:val="#000000"/>
                <w:sz w:val="24"/>
                <w:szCs w:val="24"/>
              </w:rPr>
              <w:t>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организации процесса образования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разработки и реализации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организации процесса образования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разработки и реализации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к организации процесса образования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разработки и реализации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Организационно-методические аспекты проектирования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разработки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адаптированной образовательной программы для обучающихся с</w:t>
            </w:r>
          </w:p>
          <w:p>
            <w:pPr>
              <w:jc w:val="left"/>
              <w:spacing w:after="0" w:line="240" w:lineRule="auto"/>
              <w:rPr>
                <w:sz w:val="24"/>
                <w:szCs w:val="24"/>
              </w:rPr>
            </w:pPr>
            <w:r>
              <w:rPr>
                <w:rFonts w:ascii="Times New Roman" w:hAnsi="Times New Roman" w:cs="Times New Roman"/>
                <w:color w:val="#000000"/>
                <w:sz w:val="24"/>
                <w:szCs w:val="24"/>
              </w:rPr>
              <w:t>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аспект проектирования адаптированных образовательных программ</w:t>
            </w:r>
          </w:p>
          <w:p>
            <w:pPr>
              <w:jc w:val="left"/>
              <w:spacing w:after="0" w:line="240" w:lineRule="auto"/>
              <w:rPr>
                <w:sz w:val="24"/>
                <w:szCs w:val="24"/>
              </w:rPr>
            </w:pPr>
            <w:r>
              <w:rPr>
                <w:rFonts w:ascii="Times New Roman" w:hAnsi="Times New Roman" w:cs="Times New Roman"/>
                <w:color w:val="#000000"/>
                <w:sz w:val="24"/>
                <w:szCs w:val="24"/>
              </w:rPr>
              <w:t>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разработки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адаптированной образовательной программы для обучающихся с</w:t>
            </w:r>
          </w:p>
          <w:p>
            <w:pPr>
              <w:jc w:val="left"/>
              <w:spacing w:after="0" w:line="240" w:lineRule="auto"/>
              <w:rPr>
                <w:sz w:val="24"/>
                <w:szCs w:val="24"/>
              </w:rPr>
            </w:pPr>
            <w:r>
              <w:rPr>
                <w:rFonts w:ascii="Times New Roman" w:hAnsi="Times New Roman" w:cs="Times New Roman"/>
                <w:color w:val="#000000"/>
                <w:sz w:val="24"/>
                <w:szCs w:val="24"/>
              </w:rPr>
              <w:t>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аспект проектирования адаптированных образовательных программ</w:t>
            </w:r>
          </w:p>
          <w:p>
            <w:pPr>
              <w:jc w:val="left"/>
              <w:spacing w:after="0" w:line="240" w:lineRule="auto"/>
              <w:rPr>
                <w:sz w:val="24"/>
                <w:szCs w:val="24"/>
              </w:rPr>
            </w:pPr>
            <w:r>
              <w:rPr>
                <w:rFonts w:ascii="Times New Roman" w:hAnsi="Times New Roman" w:cs="Times New Roman"/>
                <w:color w:val="#000000"/>
                <w:sz w:val="24"/>
                <w:szCs w:val="24"/>
              </w:rPr>
              <w:t>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разработки адаптированных образовательных программ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содержание адаптированной образовательной программы для обучающихся с</w:t>
            </w:r>
          </w:p>
          <w:p>
            <w:pPr>
              <w:jc w:val="left"/>
              <w:spacing w:after="0" w:line="240" w:lineRule="auto"/>
              <w:rPr>
                <w:sz w:val="24"/>
                <w:szCs w:val="24"/>
              </w:rPr>
            </w:pPr>
            <w:r>
              <w:rPr>
                <w:rFonts w:ascii="Times New Roman" w:hAnsi="Times New Roman" w:cs="Times New Roman"/>
                <w:color w:val="#000000"/>
                <w:sz w:val="24"/>
                <w:szCs w:val="24"/>
              </w:rPr>
              <w:t>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аспект проектирования адаптированных образовательных программ</w:t>
            </w:r>
          </w:p>
          <w:p>
            <w:pPr>
              <w:jc w:val="left"/>
              <w:spacing w:after="0" w:line="240" w:lineRule="auto"/>
              <w:rPr>
                <w:sz w:val="24"/>
                <w:szCs w:val="24"/>
              </w:rPr>
            </w:pPr>
            <w:r>
              <w:rPr>
                <w:rFonts w:ascii="Times New Roman" w:hAnsi="Times New Roman" w:cs="Times New Roman"/>
                <w:color w:val="#000000"/>
                <w:sz w:val="24"/>
                <w:szCs w:val="24"/>
              </w:rPr>
              <w:t> для детей с интеллектуальными нарушениями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676.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организации процесса образования детей с умственной отсталостью</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Индивидуализация, индивидуализация и индивидуальный подход,индивидуальная</w:t>
            </w:r>
          </w:p>
          <w:p>
            <w:pPr>
              <w:jc w:val="both"/>
              <w:spacing w:after="0" w:line="240" w:lineRule="auto"/>
              <w:rPr>
                <w:sz w:val="24"/>
                <w:szCs w:val="24"/>
              </w:rPr>
            </w:pPr>
            <w:r>
              <w:rPr>
                <w:rFonts w:ascii="Times New Roman" w:hAnsi="Times New Roman" w:cs="Times New Roman"/>
                <w:color w:val="#000000"/>
                <w:sz w:val="24"/>
                <w:szCs w:val="24"/>
              </w:rPr>
              <w:t> образовательная траектория, индивидуальный образовательный маршрут, ндивидуальный</w:t>
            </w:r>
          </w:p>
          <w:p>
            <w:pPr>
              <w:jc w:val="both"/>
              <w:spacing w:after="0" w:line="240" w:lineRule="auto"/>
              <w:rPr>
                <w:sz w:val="24"/>
                <w:szCs w:val="24"/>
              </w:rPr>
            </w:pPr>
            <w:r>
              <w:rPr>
                <w:rFonts w:ascii="Times New Roman" w:hAnsi="Times New Roman" w:cs="Times New Roman"/>
                <w:color w:val="#000000"/>
                <w:sz w:val="24"/>
                <w:szCs w:val="24"/>
              </w:rPr>
              <w:t> учебный план, индивидуальная образовательная программа. Факторы, способствующие</w:t>
            </w:r>
          </w:p>
          <w:p>
            <w:pPr>
              <w:jc w:val="both"/>
              <w:spacing w:after="0" w:line="240" w:lineRule="auto"/>
              <w:rPr>
                <w:sz w:val="24"/>
                <w:szCs w:val="24"/>
              </w:rPr>
            </w:pPr>
            <w:r>
              <w:rPr>
                <w:rFonts w:ascii="Times New Roman" w:hAnsi="Times New Roman" w:cs="Times New Roman"/>
                <w:color w:val="#000000"/>
                <w:sz w:val="24"/>
                <w:szCs w:val="24"/>
              </w:rPr>
              <w:t> проектированию индивидуальной образовательной траектории. Содержательно- организационные этапы процесса проектирования индивидуальной образовательной траектории.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разработки и реализации адаптированных образовательных программ для детей с интеллектуальными нарушениями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 как механизм обеспечения индивидуализации образования.Обеспечение</w:t>
            </w:r>
          </w:p>
          <w:p>
            <w:pPr>
              <w:jc w:val="both"/>
              <w:spacing w:after="0" w:line="240" w:lineRule="auto"/>
              <w:rPr>
                <w:sz w:val="24"/>
                <w:szCs w:val="24"/>
              </w:rPr>
            </w:pPr>
            <w:r>
              <w:rPr>
                <w:rFonts w:ascii="Times New Roman" w:hAnsi="Times New Roman" w:cs="Times New Roman"/>
                <w:color w:val="#000000"/>
                <w:sz w:val="24"/>
                <w:szCs w:val="24"/>
              </w:rPr>
              <w:t> реализации ФГОС для разных категорий обучающихся.Нормативно-правовые и</w:t>
            </w:r>
          </w:p>
          <w:p>
            <w:pPr>
              <w:jc w:val="both"/>
              <w:spacing w:after="0" w:line="240" w:lineRule="auto"/>
              <w:rPr>
                <w:sz w:val="24"/>
                <w:szCs w:val="24"/>
              </w:rPr>
            </w:pPr>
            <w:r>
              <w:rPr>
                <w:rFonts w:ascii="Times New Roman" w:hAnsi="Times New Roman" w:cs="Times New Roman"/>
                <w:color w:val="#000000"/>
                <w:sz w:val="24"/>
                <w:szCs w:val="24"/>
              </w:rPr>
              <w:t> организационно-педагогические условия проектирования и разработки индивидуальной</w:t>
            </w:r>
          </w:p>
          <w:p>
            <w:pPr>
              <w:jc w:val="both"/>
              <w:spacing w:after="0" w:line="240" w:lineRule="auto"/>
              <w:rPr>
                <w:sz w:val="24"/>
                <w:szCs w:val="24"/>
              </w:rPr>
            </w:pPr>
            <w:r>
              <w:rPr>
                <w:rFonts w:ascii="Times New Roman" w:hAnsi="Times New Roman" w:cs="Times New Roman"/>
                <w:color w:val="#000000"/>
                <w:sz w:val="24"/>
                <w:szCs w:val="24"/>
              </w:rPr>
              <w:t> образовательной траекториидля разных категорий обучающихся.
Федеральный закон «Об образовании в Российской Федерации» как основа реализа-ции образовательных программ в условиях специального 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Федеральные целевые программы развития образования</w:t>
            </w:r>
          </w:p>
          <w:p>
            <w:pPr>
              <w:jc w:val="both"/>
              <w:spacing w:after="0" w:line="240" w:lineRule="auto"/>
              <w:rPr>
                <w:sz w:val="24"/>
                <w:szCs w:val="24"/>
              </w:rPr>
            </w:pPr>
            <w:r>
              <w:rPr>
                <w:rFonts w:ascii="Times New Roman" w:hAnsi="Times New Roman" w:cs="Times New Roman"/>
                <w:color w:val="#000000"/>
                <w:sz w:val="24"/>
                <w:szCs w:val="24"/>
              </w:rPr>
              <w:t> Федеральные государственные образовательные стандарты как основа проектиро-вания образовательного процесса для детей с ОВЗ</w:t>
            </w:r>
          </w:p>
          <w:p>
            <w:pPr>
              <w:jc w:val="both"/>
              <w:spacing w:after="0" w:line="240" w:lineRule="auto"/>
              <w:rPr>
                <w:sz w:val="24"/>
                <w:szCs w:val="24"/>
              </w:rPr>
            </w:pPr>
            <w:r>
              <w:rPr>
                <w:rFonts w:ascii="Times New Roman" w:hAnsi="Times New Roman" w:cs="Times New Roman"/>
                <w:color w:val="#000000"/>
                <w:sz w:val="24"/>
                <w:szCs w:val="24"/>
              </w:rPr>
              <w:t> Международная нормативно-правовая база обучения, воспитания и образования де-тей- инвалидов и детей с ограниченными возможностями здоровья</w:t>
            </w:r>
          </w:p>
        </w:tc>
      </w:tr>
      <w:tr>
        <w:trPr>
          <w:trHeight w:hRule="exact" w:val="467.90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разработки адаптированных образовательных программ для детей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интеллектуальными нарушениями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разработки адаптированных и индивидуальных программ развития ребенка.</w:t>
            </w:r>
          </w:p>
          <w:p>
            <w:pPr>
              <w:jc w:val="both"/>
              <w:spacing w:after="0" w:line="240" w:lineRule="auto"/>
              <w:rPr>
                <w:sz w:val="24"/>
                <w:szCs w:val="24"/>
              </w:rPr>
            </w:pPr>
            <w:r>
              <w:rPr>
                <w:rFonts w:ascii="Times New Roman" w:hAnsi="Times New Roman" w:cs="Times New Roman"/>
                <w:color w:val="#000000"/>
                <w:sz w:val="24"/>
                <w:szCs w:val="24"/>
              </w:rPr>
              <w:t> Деятельность специалистов на каждом этапе проектирования и разработки адаптированных</w:t>
            </w:r>
          </w:p>
          <w:p>
            <w:pPr>
              <w:jc w:val="both"/>
              <w:spacing w:after="0" w:line="240" w:lineRule="auto"/>
              <w:rPr>
                <w:sz w:val="24"/>
                <w:szCs w:val="24"/>
              </w:rPr>
            </w:pPr>
            <w:r>
              <w:rPr>
                <w:rFonts w:ascii="Times New Roman" w:hAnsi="Times New Roman" w:cs="Times New Roman"/>
                <w:color w:val="#000000"/>
                <w:sz w:val="24"/>
                <w:szCs w:val="24"/>
              </w:rPr>
              <w:t> и индивидуальных программ. Предварительный этап, диагностический этап, этап</w:t>
            </w:r>
          </w:p>
          <w:p>
            <w:pPr>
              <w:jc w:val="both"/>
              <w:spacing w:after="0" w:line="240" w:lineRule="auto"/>
              <w:rPr>
                <w:sz w:val="24"/>
                <w:szCs w:val="24"/>
              </w:rPr>
            </w:pPr>
            <w:r>
              <w:rPr>
                <w:rFonts w:ascii="Times New Roman" w:hAnsi="Times New Roman" w:cs="Times New Roman"/>
                <w:color w:val="#000000"/>
                <w:sz w:val="24"/>
                <w:szCs w:val="24"/>
              </w:rPr>
              <w:t> разработки программы, этап реализации и этап анализа и коррекции.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адаптированной образовательной программы для обучающихся с</w:t>
            </w:r>
          </w:p>
          <w:p>
            <w:pPr>
              <w:jc w:val="center"/>
              <w:spacing w:after="0" w:line="240" w:lineRule="auto"/>
              <w:rPr>
                <w:sz w:val="24"/>
                <w:szCs w:val="24"/>
              </w:rPr>
            </w:pPr>
            <w:r>
              <w:rPr>
                <w:rFonts w:ascii="Times New Roman" w:hAnsi="Times New Roman" w:cs="Times New Roman"/>
                <w:b/>
                <w:color w:val="#000000"/>
                <w:sz w:val="24"/>
                <w:szCs w:val="24"/>
              </w:rPr>
              <w:t> умственной отсталостью</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Адаптированная образовательная программа: понятие, структура, содержание. Работа участников экспертной группы по оцениванию личностных и предметных результатов освоения адаптированной образовательной программы</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аспект проектирования адаптированных образовательных программ</w:t>
            </w:r>
          </w:p>
          <w:p>
            <w:pPr>
              <w:jc w:val="center"/>
              <w:spacing w:after="0" w:line="240" w:lineRule="auto"/>
              <w:rPr>
                <w:sz w:val="24"/>
                <w:szCs w:val="24"/>
              </w:rPr>
            </w:pPr>
            <w:r>
              <w:rPr>
                <w:rFonts w:ascii="Times New Roman" w:hAnsi="Times New Roman" w:cs="Times New Roman"/>
                <w:b/>
                <w:color w:val="#000000"/>
                <w:sz w:val="24"/>
                <w:szCs w:val="24"/>
              </w:rPr>
              <w:t> для детей с интеллектуальными нарушениями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проектирования АОП для обучающихся с умственной отсталостью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учебных предметов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курсов коррекционно-развивающей области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духовно-нравственного развития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формирования экологической культуры, здорового образа жизни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коррекционной работы ( вариант 1)</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внеурочной деятельности (вариант 1)</w:t>
            </w:r>
          </w:p>
          <w:p>
            <w:pPr>
              <w:jc w:val="both"/>
              <w:spacing w:after="0" w:line="240" w:lineRule="auto"/>
              <w:rPr>
                <w:sz w:val="24"/>
                <w:szCs w:val="24"/>
              </w:rPr>
            </w:pPr>
            <w:r>
              <w:rPr>
                <w:rFonts w:ascii="Times New Roman" w:hAnsi="Times New Roman" w:cs="Times New Roman"/>
                <w:color w:val="#000000"/>
                <w:sz w:val="24"/>
                <w:szCs w:val="24"/>
              </w:rPr>
              <w:t> Технология проектирования АОП для обучающихся с умеренной, тяжелой и глубокой ум- ственной отсталостью (интеллектуальными нарушениями), тяжелыми и множественными нару-шениями развития (вариант 2)</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учебных предметов (вариант 2)</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курсов коррекционно-развивающей области (вариант 2)</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нравственного развития (вариант 2)</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формирования экологической культуры, здорового образа жизни (вариант 2)</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внеурочной деятельности (2 вариант)</w:t>
            </w:r>
          </w:p>
          <w:p>
            <w:pPr>
              <w:jc w:val="both"/>
              <w:spacing w:after="0" w:line="240" w:lineRule="auto"/>
              <w:rPr>
                <w:sz w:val="24"/>
                <w:szCs w:val="24"/>
              </w:rPr>
            </w:pPr>
            <w:r>
              <w:rPr>
                <w:rFonts w:ascii="Times New Roman" w:hAnsi="Times New Roman" w:cs="Times New Roman"/>
                <w:color w:val="#000000"/>
                <w:sz w:val="24"/>
                <w:szCs w:val="24"/>
              </w:rPr>
              <w:t> Проектирование программы сотрудничества с семьёй обучающегося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к организации процесса образования детей с умственной отсталостью</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каждого ученика в зоне его ближайшего развития.</w:t>
            </w:r>
          </w:p>
          <w:p>
            <w:pPr>
              <w:jc w:val="both"/>
              <w:spacing w:after="0" w:line="240" w:lineRule="auto"/>
              <w:rPr>
                <w:sz w:val="24"/>
                <w:szCs w:val="24"/>
              </w:rPr>
            </w:pPr>
            <w:r>
              <w:rPr>
                <w:rFonts w:ascii="Times New Roman" w:hAnsi="Times New Roman" w:cs="Times New Roman"/>
                <w:color w:val="#000000"/>
                <w:sz w:val="24"/>
                <w:szCs w:val="24"/>
              </w:rPr>
              <w:t> Выделение комплекса специальных коррекционно-развивающих задач.</w:t>
            </w:r>
          </w:p>
          <w:p>
            <w:pPr>
              <w:jc w:val="both"/>
              <w:spacing w:after="0" w:line="240" w:lineRule="auto"/>
              <w:rPr>
                <w:sz w:val="24"/>
                <w:szCs w:val="24"/>
              </w:rPr>
            </w:pPr>
            <w:r>
              <w:rPr>
                <w:rFonts w:ascii="Times New Roman" w:hAnsi="Times New Roman" w:cs="Times New Roman"/>
                <w:color w:val="#000000"/>
                <w:sz w:val="24"/>
                <w:szCs w:val="24"/>
              </w:rPr>
              <w:t> Применение игровой формы как доминирующей.</w:t>
            </w:r>
          </w:p>
          <w:p>
            <w:pPr>
              <w:jc w:val="both"/>
              <w:spacing w:after="0" w:line="240" w:lineRule="auto"/>
              <w:rPr>
                <w:sz w:val="24"/>
                <w:szCs w:val="24"/>
              </w:rPr>
            </w:pPr>
            <w:r>
              <w:rPr>
                <w:rFonts w:ascii="Times New Roman" w:hAnsi="Times New Roman" w:cs="Times New Roman"/>
                <w:color w:val="#000000"/>
                <w:sz w:val="24"/>
                <w:szCs w:val="24"/>
              </w:rPr>
              <w:t> Игра рассматривается не как развлечение и отдых, а как метод и средство обучения и коррекции.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разработки и реализации адаптированных образовательных программ для детей с интеллектуальными нарушениями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статей и разделов нормативно-правовых актов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разработки адаптированных образовательных программ для детей с интеллектуальными нарушениями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адаптированных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 Проектирование программы учебных предметов (вариант 1)</w:t>
            </w:r>
          </w:p>
          <w:p>
            <w:pPr>
              <w:jc w:val="both"/>
              <w:spacing w:after="0" w:line="240" w:lineRule="auto"/>
              <w:rPr>
                <w:sz w:val="24"/>
                <w:szCs w:val="24"/>
              </w:rPr>
            </w:pPr>
            <w:r>
              <w:rPr>
                <w:rFonts w:ascii="Times New Roman" w:hAnsi="Times New Roman" w:cs="Times New Roman"/>
                <w:color w:val="#000000"/>
                <w:sz w:val="24"/>
                <w:szCs w:val="24"/>
              </w:rPr>
              <w:t> -	Проектирование программы курсов коррекционно-развивающей области (вариант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содержание адаптированной образовательной программы для обучающихся с</w:t>
            </w:r>
          </w:p>
          <w:p>
            <w:pPr>
              <w:jc w:val="center"/>
              <w:spacing w:after="0" w:line="240" w:lineRule="auto"/>
              <w:rPr>
                <w:sz w:val="24"/>
                <w:szCs w:val="24"/>
              </w:rPr>
            </w:pPr>
            <w:r>
              <w:rPr>
                <w:rFonts w:ascii="Times New Roman" w:hAnsi="Times New Roman" w:cs="Times New Roman"/>
                <w:b/>
                <w:color w:val="#000000"/>
                <w:sz w:val="24"/>
                <w:szCs w:val="24"/>
              </w:rPr>
              <w:t> умственной отсталостью</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Рассмотрение структуры и содержание адаптированной образовательной программы для обучающихся с умственной отсталостью на примере программ:</w:t>
            </w:r>
          </w:p>
        </w:tc>
      </w:tr>
      <w:tr>
        <w:trPr>
          <w:trHeight w:hRule="exact" w:val="14.7"/>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аспект проектирования адаптированных образовательных программ</w:t>
            </w:r>
          </w:p>
          <w:p>
            <w:pPr>
              <w:jc w:val="center"/>
              <w:spacing w:after="0" w:line="240" w:lineRule="auto"/>
              <w:rPr>
                <w:sz w:val="24"/>
                <w:szCs w:val="24"/>
              </w:rPr>
            </w:pPr>
            <w:r>
              <w:rPr>
                <w:rFonts w:ascii="Times New Roman" w:hAnsi="Times New Roman" w:cs="Times New Roman"/>
                <w:b/>
                <w:color w:val="#000000"/>
                <w:sz w:val="24"/>
                <w:szCs w:val="24"/>
              </w:rPr>
              <w:t> для детей с интеллектуальными нарушениями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Разработка проектов адаптированных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для детей с интеллектуальными нарушениями по различным направлениям</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 реализация адаптированной основной образовательной программы» / Таортенко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Вовк,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Войлокова,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Кудрина,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Нефедова,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Чижова,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Ильиной,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978-5-8064-2537-0.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ЗПР:</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процесса</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будущих</w:t>
            </w:r>
            <w:r>
              <w:rPr/>
              <w:t xml:space="preserve"> </w:t>
            </w:r>
            <w:r>
              <w:rPr>
                <w:rFonts w:ascii="Times New Roman" w:hAnsi="Times New Roman" w:cs="Times New Roman"/>
                <w:color w:val="#000000"/>
                <w:sz w:val="24"/>
                <w:szCs w:val="24"/>
              </w:rPr>
              <w:t>дефектологов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Лапп</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Ярикова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978-5-9669-1774-6.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http://www.iprbookshop.ru/84397.html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учителя-дефектолога</w:t>
            </w:r>
            <w:r>
              <w:rPr/>
              <w:t xml:space="preserve"> </w:t>
            </w:r>
            <w:r>
              <w:rPr>
                <w:rFonts w:ascii="Times New Roman" w:hAnsi="Times New Roman" w:cs="Times New Roman"/>
                <w:color w:val="#000000"/>
                <w:sz w:val="24"/>
                <w:szCs w:val="24"/>
              </w:rPr>
              <w:t>2–3-й</w:t>
            </w:r>
            <w:r>
              <w:rPr/>
              <w:t xml:space="preserve"> </w:t>
            </w:r>
            <w:r>
              <w:rPr>
                <w:rFonts w:ascii="Times New Roman" w:hAnsi="Times New Roman" w:cs="Times New Roman"/>
                <w:color w:val="#000000"/>
                <w:sz w:val="24"/>
                <w:szCs w:val="24"/>
              </w:rPr>
              <w:t>ступени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имеющих</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учителя-дефектолога</w:t>
            </w:r>
            <w:r>
              <w:rPr/>
              <w:t xml:space="preserve"> </w:t>
            </w:r>
            <w:r>
              <w:rPr>
                <w:rFonts w:ascii="Times New Roman" w:hAnsi="Times New Roman" w:cs="Times New Roman"/>
                <w:color w:val="#000000"/>
                <w:sz w:val="24"/>
                <w:szCs w:val="24"/>
              </w:rPr>
              <w:t>2–3-й</w:t>
            </w:r>
            <w:r>
              <w:rPr/>
              <w:t xml:space="preserve"> </w:t>
            </w:r>
            <w:r>
              <w:rPr>
                <w:rFonts w:ascii="Times New Roman" w:hAnsi="Times New Roman" w:cs="Times New Roman"/>
                <w:color w:val="#000000"/>
                <w:sz w:val="24"/>
                <w:szCs w:val="24"/>
              </w:rPr>
              <w:t>ступени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имеющих</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Антология,</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978-5-94962-205-6.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http://www.iprbookshop.ru/104138.html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85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2023-2024_ФГОС3++2023_Бак-ОФО-СДО(Олигоф)(23)_plx_Проектирование и реализация адаптированной основной образовательной программы</dc:title>
  <dc:creator>FastReport.NET</dc:creator>
</cp:coreProperties>
</file>